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3A605" w14:textId="77777777" w:rsidR="003C6A0A" w:rsidRPr="00FB22B0" w:rsidRDefault="00E94BBC" w:rsidP="00E94BBC">
      <w:pPr>
        <w:pStyle w:val="Default"/>
        <w:suppressAutoHyphens/>
        <w:spacing w:before="0" w:line="240" w:lineRule="auto"/>
        <w:rPr>
          <w:rFonts w:ascii="Times New Roman" w:eastAsia="Times New Roman" w:hAnsi="Times New Roman" w:cs="Times New Roman"/>
        </w:rPr>
      </w:pPr>
      <w:r w:rsidRPr="00FB22B0">
        <w:rPr>
          <w:rFonts w:ascii="Times New Roman" w:hAnsi="Times New Roman"/>
        </w:rPr>
        <w:t>The Honorable Steve Simon, President, NASS (Minnesota)</w:t>
      </w:r>
    </w:p>
    <w:p w14:paraId="14F50781" w14:textId="77777777" w:rsidR="003C6A0A" w:rsidRPr="00FB22B0" w:rsidRDefault="00E94BBC" w:rsidP="00E94BBC">
      <w:pPr>
        <w:pStyle w:val="Default"/>
        <w:suppressAutoHyphens/>
        <w:spacing w:before="0" w:line="240" w:lineRule="auto"/>
        <w:rPr>
          <w:rFonts w:ascii="Times New Roman" w:eastAsia="Times New Roman" w:hAnsi="Times New Roman" w:cs="Times New Roman"/>
        </w:rPr>
      </w:pPr>
      <w:r w:rsidRPr="00FB22B0">
        <w:rPr>
          <w:rFonts w:ascii="Times New Roman" w:hAnsi="Times New Roman"/>
        </w:rPr>
        <w:t>The Honorable Michael Adams, Co-Chair, Elections Committee (Kentucky)</w:t>
      </w:r>
    </w:p>
    <w:p w14:paraId="172D92BE" w14:textId="77777777" w:rsidR="003C6A0A" w:rsidRDefault="00E94BBC" w:rsidP="00E94BBC">
      <w:pPr>
        <w:pStyle w:val="Default"/>
        <w:suppressAutoHyphens/>
        <w:spacing w:before="0" w:line="240" w:lineRule="auto"/>
        <w:rPr>
          <w:rFonts w:ascii="Times New Roman" w:hAnsi="Times New Roman"/>
        </w:rPr>
      </w:pPr>
      <w:r w:rsidRPr="00FB22B0">
        <w:rPr>
          <w:rFonts w:ascii="Times New Roman" w:hAnsi="Times New Roman"/>
        </w:rPr>
        <w:t>The Honorable Gregg Amore, Co-Chair, Elections Committee (Rhode Island)</w:t>
      </w:r>
    </w:p>
    <w:p w14:paraId="4826BDEE" w14:textId="7E64A732" w:rsidR="00E94BBC" w:rsidRDefault="00E94BBC" w:rsidP="00E94BBC">
      <w:pPr>
        <w:pStyle w:val="Default"/>
        <w:suppressAutoHyphens/>
        <w:spacing w:before="0" w:line="240" w:lineRule="auto"/>
        <w:rPr>
          <w:rFonts w:ascii="Times New Roman" w:hAnsi="Times New Roman"/>
        </w:rPr>
      </w:pPr>
      <w:r>
        <w:rPr>
          <w:rFonts w:ascii="Times New Roman" w:hAnsi="Times New Roman"/>
        </w:rPr>
        <w:t>National Association of Secretaries of State</w:t>
      </w:r>
    </w:p>
    <w:p w14:paraId="1F092A20" w14:textId="310EA52A" w:rsidR="00E94BBC" w:rsidRDefault="00E94BBC" w:rsidP="00E94BBC">
      <w:pPr>
        <w:pStyle w:val="Default"/>
        <w:suppressAutoHyphens/>
        <w:spacing w:before="0" w:line="240" w:lineRule="auto"/>
        <w:rPr>
          <w:rFonts w:ascii="Times New Roman" w:hAnsi="Times New Roman"/>
        </w:rPr>
      </w:pPr>
      <w:r>
        <w:rPr>
          <w:rFonts w:ascii="Times New Roman" w:hAnsi="Times New Roman"/>
        </w:rPr>
        <w:t>444 North Capitol Street NW</w:t>
      </w:r>
    </w:p>
    <w:p w14:paraId="34A3337C" w14:textId="58A9729F" w:rsidR="00E94BBC" w:rsidRDefault="00E94BBC" w:rsidP="00E94BBC">
      <w:pPr>
        <w:pStyle w:val="Default"/>
        <w:suppressAutoHyphens/>
        <w:spacing w:before="0" w:line="240" w:lineRule="auto"/>
        <w:rPr>
          <w:rFonts w:ascii="Times New Roman" w:hAnsi="Times New Roman"/>
        </w:rPr>
      </w:pPr>
      <w:r>
        <w:rPr>
          <w:rFonts w:ascii="Times New Roman" w:hAnsi="Times New Roman"/>
        </w:rPr>
        <w:t>Suite 401</w:t>
      </w:r>
    </w:p>
    <w:p w14:paraId="2E256513" w14:textId="27B9836D" w:rsidR="00E94BBC" w:rsidRDefault="00E94BBC" w:rsidP="00E94BBC">
      <w:pPr>
        <w:pStyle w:val="Default"/>
        <w:suppressAutoHyphens/>
        <w:spacing w:before="0" w:line="240" w:lineRule="auto"/>
        <w:rPr>
          <w:rFonts w:ascii="Times New Roman" w:hAnsi="Times New Roman"/>
        </w:rPr>
      </w:pPr>
      <w:r>
        <w:rPr>
          <w:rFonts w:ascii="Times New Roman" w:hAnsi="Times New Roman"/>
        </w:rPr>
        <w:t>Washington, DC 20001</w:t>
      </w:r>
    </w:p>
    <w:p w14:paraId="54259A8F" w14:textId="77777777" w:rsidR="00E94BBC" w:rsidRPr="00FB22B0" w:rsidRDefault="00E94BBC" w:rsidP="00E94BBC">
      <w:pPr>
        <w:pStyle w:val="Default"/>
        <w:suppressAutoHyphens/>
        <w:spacing w:before="0" w:line="240" w:lineRule="auto"/>
        <w:rPr>
          <w:rFonts w:ascii="Times New Roman" w:eastAsia="Times New Roman" w:hAnsi="Times New Roman" w:cs="Times New Roman"/>
        </w:rPr>
      </w:pPr>
    </w:p>
    <w:p w14:paraId="4A634350" w14:textId="2E525D81" w:rsidR="003C6A0A" w:rsidRPr="00FB22B0" w:rsidRDefault="00E94BBC">
      <w:pPr>
        <w:pStyle w:val="Default"/>
        <w:suppressAutoHyphens/>
        <w:spacing w:before="0" w:after="240" w:line="240" w:lineRule="auto"/>
        <w:rPr>
          <w:rFonts w:ascii="Times New Roman" w:eastAsia="Times New Roman" w:hAnsi="Times New Roman" w:cs="Times New Roman"/>
        </w:rPr>
      </w:pPr>
      <w:r>
        <w:rPr>
          <w:rFonts w:ascii="Times New Roman" w:eastAsia="Times New Roman" w:hAnsi="Times New Roman" w:cs="Times New Roman"/>
        </w:rPr>
        <w:t>[DATE]</w:t>
      </w:r>
    </w:p>
    <w:p w14:paraId="4F7F92AD" w14:textId="22C432A9" w:rsidR="003C6A0A" w:rsidRPr="00FB22B0" w:rsidRDefault="00E94BBC">
      <w:pPr>
        <w:pStyle w:val="Default"/>
        <w:suppressAutoHyphens/>
        <w:spacing w:before="0" w:after="240" w:line="240" w:lineRule="auto"/>
        <w:rPr>
          <w:rFonts w:ascii="Times New Roman" w:eastAsia="Times New Roman" w:hAnsi="Times New Roman" w:cs="Times New Roman"/>
        </w:rPr>
      </w:pPr>
      <w:r w:rsidRPr="00FB22B0">
        <w:rPr>
          <w:rFonts w:ascii="Times New Roman" w:hAnsi="Times New Roman"/>
        </w:rPr>
        <w:t>Dear President Simon, Secretary Adams, and Secretary Amore,</w:t>
      </w:r>
    </w:p>
    <w:p w14:paraId="43B1294C" w14:textId="5BD83417" w:rsidR="003C6A0A" w:rsidRPr="00FB22B0" w:rsidRDefault="00E94BBC">
      <w:pPr>
        <w:pStyle w:val="Default"/>
        <w:suppressAutoHyphens/>
        <w:spacing w:before="0" w:after="240" w:line="240" w:lineRule="auto"/>
        <w:rPr>
          <w:rFonts w:ascii="Times New Roman" w:eastAsia="Times New Roman" w:hAnsi="Times New Roman" w:cs="Times New Roman"/>
        </w:rPr>
      </w:pPr>
      <w:r w:rsidRPr="00FB22B0">
        <w:rPr>
          <w:rFonts w:ascii="Times New Roman" w:hAnsi="Times New Roman"/>
        </w:rPr>
        <w:t>I write to request the National Association of Secretaries of State (NASS) issue guidance to its member states regarding the March 2025 Executive Order</w:t>
      </w:r>
      <w:r w:rsidR="00FB22B0">
        <w:rPr>
          <w:rFonts w:ascii="Times New Roman" w:hAnsi="Times New Roman"/>
        </w:rPr>
        <w:t xml:space="preserve"> #4248</w:t>
      </w:r>
      <w:r w:rsidRPr="00FB22B0">
        <w:rPr>
          <w:rFonts w:ascii="Times New Roman" w:hAnsi="Times New Roman"/>
        </w:rPr>
        <w:t>, Preserving and Protecting the Integrity of American Elections, and the likely trajectory of federal election policy as we approach the 2026 primaries.</w:t>
      </w:r>
    </w:p>
    <w:p w14:paraId="7E8A1AA7" w14:textId="77777777" w:rsidR="003C6A0A" w:rsidRPr="00FB22B0" w:rsidRDefault="00E94BBC">
      <w:pPr>
        <w:pStyle w:val="Default"/>
        <w:suppressAutoHyphens/>
        <w:spacing w:before="0" w:after="240" w:line="240" w:lineRule="auto"/>
        <w:rPr>
          <w:rFonts w:ascii="Times New Roman" w:eastAsia="Times New Roman" w:hAnsi="Times New Roman" w:cs="Times New Roman"/>
        </w:rPr>
      </w:pPr>
      <w:r w:rsidRPr="00FB22B0">
        <w:rPr>
          <w:rFonts w:ascii="Times New Roman" w:hAnsi="Times New Roman"/>
        </w:rPr>
        <w:t>The Executive Order shows the clear direction of the Trump administration towards the restoration of voter confidence through fully paper-based elections. President Trump has been publicly and repeatedly adamant that federal elections should rely on hand-marked paper ballots printed on secure stock. That expectation is now guiding both executive policy and federal agency alignment efforts.</w:t>
      </w:r>
    </w:p>
    <w:p w14:paraId="51EA7BB0" w14:textId="423EAA0D" w:rsidR="003C6A0A" w:rsidRPr="00FB22B0" w:rsidRDefault="00E94BBC">
      <w:pPr>
        <w:pStyle w:val="Default"/>
        <w:suppressAutoHyphens/>
        <w:spacing w:before="0" w:after="240" w:line="240" w:lineRule="auto"/>
        <w:rPr>
          <w:rFonts w:ascii="Times New Roman" w:eastAsia="Times New Roman" w:hAnsi="Times New Roman" w:cs="Times New Roman"/>
        </w:rPr>
      </w:pPr>
      <w:r w:rsidRPr="00FB22B0">
        <w:rPr>
          <w:rFonts w:ascii="Times New Roman" w:hAnsi="Times New Roman"/>
        </w:rPr>
        <w:t>We recognize that NASS is a trusted resource for Secretaries of State and election directors across the country. In this role, we respectfully ask NASS to begin communicating with its members about what is coming and what they must begin preparing for</w:t>
      </w:r>
      <w:r w:rsidR="00FB22B0">
        <w:rPr>
          <w:rFonts w:ascii="Times New Roman" w:hAnsi="Times New Roman"/>
        </w:rPr>
        <w:t xml:space="preserve"> – time is of the essence in this matter because of the following</w:t>
      </w:r>
      <w:r w:rsidRPr="00FB22B0">
        <w:rPr>
          <w:rFonts w:ascii="Times New Roman" w:hAnsi="Times New Roman"/>
        </w:rPr>
        <w:t>:</w:t>
      </w:r>
    </w:p>
    <w:p w14:paraId="7E0C08FD" w14:textId="77777777" w:rsidR="003C6A0A" w:rsidRPr="00FB22B0" w:rsidRDefault="00E94BBC">
      <w:pPr>
        <w:pStyle w:val="Default"/>
        <w:numPr>
          <w:ilvl w:val="0"/>
          <w:numId w:val="2"/>
        </w:numPr>
        <w:suppressAutoHyphens/>
        <w:spacing w:before="0" w:after="240" w:line="240" w:lineRule="auto"/>
        <w:rPr>
          <w:rFonts w:ascii="Times New Roman" w:hAnsi="Times New Roman"/>
        </w:rPr>
      </w:pPr>
      <w:r w:rsidRPr="00FB22B0">
        <w:rPr>
          <w:rFonts w:ascii="Times New Roman" w:hAnsi="Times New Roman"/>
        </w:rPr>
        <w:t>No current voting equipment meets the full VVSG 2.0 standards.</w:t>
      </w:r>
      <w:r w:rsidRPr="00FB22B0">
        <w:rPr>
          <w:rFonts w:ascii="Times New Roman" w:eastAsia="Times New Roman" w:hAnsi="Times New Roman" w:cs="Times New Roman"/>
        </w:rPr>
        <w:br/>
      </w:r>
      <w:r w:rsidRPr="00FB22B0">
        <w:rPr>
          <w:rFonts w:ascii="Times New Roman" w:hAnsi="Times New Roman"/>
        </w:rPr>
        <w:t>This includes tabulators, ballot marking devices (BMDs), direct recording electronic (DRE) machines, and electronic poll books. The EO signals that equipment failing to meet these standards is at risk of decertification by September 2025.</w:t>
      </w:r>
    </w:p>
    <w:p w14:paraId="2EC1BF9B" w14:textId="292130C4" w:rsidR="003C6A0A" w:rsidRPr="00FB22B0" w:rsidRDefault="00E94BBC">
      <w:pPr>
        <w:pStyle w:val="Default"/>
        <w:numPr>
          <w:ilvl w:val="0"/>
          <w:numId w:val="2"/>
        </w:numPr>
        <w:suppressAutoHyphens/>
        <w:spacing w:before="0" w:after="240" w:line="240" w:lineRule="auto"/>
        <w:rPr>
          <w:rFonts w:ascii="Times New Roman" w:hAnsi="Times New Roman"/>
        </w:rPr>
      </w:pPr>
      <w:r w:rsidRPr="00FB22B0">
        <w:rPr>
          <w:rFonts w:ascii="Times New Roman" w:hAnsi="Times New Roman"/>
        </w:rPr>
        <w:t>All election-related technology is under increased national security scrutiny.</w:t>
      </w:r>
      <w:r w:rsidRPr="00FB22B0">
        <w:rPr>
          <w:rFonts w:ascii="Times New Roman" w:eastAsia="Times New Roman" w:hAnsi="Times New Roman" w:cs="Times New Roman"/>
        </w:rPr>
        <w:br/>
      </w:r>
      <w:r w:rsidRPr="00FB22B0">
        <w:rPr>
          <w:rFonts w:ascii="Times New Roman" w:hAnsi="Times New Roman"/>
        </w:rPr>
        <w:t xml:space="preserve">This includes not only tabulators and voting machines but also voter registration systems, ballot-on-demand printers, e-poll books, election night reporting systems, and any supporting software. The Executive Order builds on EO 13873, which restricts components from adversarial nations—such as China, Russia, Iran, and North Korea—from being included in </w:t>
      </w:r>
      <w:r w:rsidR="00FB22B0">
        <w:rPr>
          <w:rFonts w:ascii="Times New Roman" w:hAnsi="Times New Roman"/>
        </w:rPr>
        <w:t xml:space="preserve">any </w:t>
      </w:r>
      <w:r w:rsidRPr="00FB22B0">
        <w:rPr>
          <w:rFonts w:ascii="Times New Roman" w:hAnsi="Times New Roman"/>
        </w:rPr>
        <w:t>critical infrastructure. Vendors have testified that parts of their equipment and software continue to be sourced from such countries.</w:t>
      </w:r>
    </w:p>
    <w:p w14:paraId="59E07426" w14:textId="77777777" w:rsidR="003C6A0A" w:rsidRPr="00FB22B0" w:rsidRDefault="00E94BBC">
      <w:pPr>
        <w:pStyle w:val="Default"/>
        <w:numPr>
          <w:ilvl w:val="0"/>
          <w:numId w:val="2"/>
        </w:numPr>
        <w:suppressAutoHyphens/>
        <w:spacing w:before="0" w:after="240" w:line="240" w:lineRule="auto"/>
        <w:rPr>
          <w:rFonts w:ascii="Times New Roman" w:hAnsi="Times New Roman"/>
        </w:rPr>
      </w:pPr>
      <w:r w:rsidRPr="00FB22B0">
        <w:rPr>
          <w:rFonts w:ascii="Times New Roman" w:hAnsi="Times New Roman"/>
        </w:rPr>
        <w:t>While the EO does not mandate hand-marked paper ballots or hand-counting, the absence of federally certified equipment and national security directives suggest these will be necessary for compliance.</w:t>
      </w:r>
      <w:r w:rsidRPr="00FB22B0">
        <w:rPr>
          <w:rFonts w:ascii="Times New Roman" w:eastAsia="Times New Roman" w:hAnsi="Times New Roman" w:cs="Times New Roman"/>
        </w:rPr>
        <w:br/>
      </w:r>
      <w:r w:rsidRPr="00FB22B0">
        <w:rPr>
          <w:rFonts w:ascii="Times New Roman" w:hAnsi="Times New Roman"/>
        </w:rPr>
        <w:t xml:space="preserve">Jurisdictions must begin preparing for elections where hand-marked paper ballots and human counting procedures become the operational standard due to the inability to rely </w:t>
      </w:r>
      <w:r w:rsidRPr="00FB22B0">
        <w:rPr>
          <w:rFonts w:ascii="Times New Roman" w:hAnsi="Times New Roman"/>
        </w:rPr>
        <w:lastRenderedPageBreak/>
        <w:t>on foreign-coded or non-transparent technology, the inability to meet the VVSG 2.0 requirements, and the use of barcodes on ballots, even the hand-marked ballots.</w:t>
      </w:r>
    </w:p>
    <w:p w14:paraId="6D0AB73B" w14:textId="54E1D024" w:rsidR="003C6A0A" w:rsidRPr="00FB22B0" w:rsidRDefault="00FB22B0">
      <w:pPr>
        <w:pStyle w:val="Default"/>
        <w:suppressAutoHyphens/>
        <w:spacing w:before="0" w:after="240" w:line="240" w:lineRule="auto"/>
        <w:rPr>
          <w:rFonts w:ascii="Times New Roman" w:eastAsia="Times New Roman" w:hAnsi="Times New Roman" w:cs="Times New Roman"/>
        </w:rPr>
      </w:pPr>
      <w:r>
        <w:rPr>
          <w:rFonts w:ascii="Times New Roman" w:hAnsi="Times New Roman"/>
        </w:rPr>
        <w:t>I</w:t>
      </w:r>
      <w:r w:rsidRPr="00FB22B0">
        <w:rPr>
          <w:rFonts w:ascii="Times New Roman" w:hAnsi="Times New Roman"/>
        </w:rPr>
        <w:t>n light of these developments, we urge NASS to advise Secretaries of State to:</w:t>
      </w:r>
    </w:p>
    <w:p w14:paraId="3B83B701" w14:textId="77777777" w:rsidR="003C6A0A" w:rsidRPr="00FB22B0" w:rsidRDefault="00E94BBC">
      <w:pPr>
        <w:pStyle w:val="Default"/>
        <w:numPr>
          <w:ilvl w:val="0"/>
          <w:numId w:val="4"/>
        </w:numPr>
        <w:suppressAutoHyphens/>
        <w:spacing w:before="0" w:after="240" w:line="240" w:lineRule="auto"/>
        <w:rPr>
          <w:rFonts w:ascii="Times New Roman" w:hAnsi="Times New Roman"/>
        </w:rPr>
      </w:pPr>
      <w:r w:rsidRPr="00FB22B0">
        <w:rPr>
          <w:rFonts w:ascii="Times New Roman" w:hAnsi="Times New Roman"/>
        </w:rPr>
        <w:t xml:space="preserve">Begin contingency planning for elections conducted entirely with hand-marked paper </w:t>
      </w:r>
      <w:proofErr w:type="gramStart"/>
      <w:r w:rsidRPr="00FB22B0">
        <w:rPr>
          <w:rFonts w:ascii="Times New Roman" w:hAnsi="Times New Roman"/>
        </w:rPr>
        <w:t>ballots;</w:t>
      </w:r>
      <w:proofErr w:type="gramEnd"/>
    </w:p>
    <w:p w14:paraId="471064A6" w14:textId="77777777" w:rsidR="003C6A0A" w:rsidRPr="00FB22B0" w:rsidRDefault="00E94BBC">
      <w:pPr>
        <w:pStyle w:val="Default"/>
        <w:numPr>
          <w:ilvl w:val="0"/>
          <w:numId w:val="4"/>
        </w:numPr>
        <w:suppressAutoHyphens/>
        <w:spacing w:before="0" w:after="240" w:line="240" w:lineRule="auto"/>
        <w:rPr>
          <w:rFonts w:ascii="Times New Roman" w:hAnsi="Times New Roman"/>
        </w:rPr>
      </w:pPr>
      <w:r w:rsidRPr="00FB22B0">
        <w:rPr>
          <w:rFonts w:ascii="Times New Roman" w:hAnsi="Times New Roman"/>
        </w:rPr>
        <w:t xml:space="preserve">Prepare for the possibility of public, bipartisan hand-counts prior to certification, especially where equipment is not approved under new federal </w:t>
      </w:r>
      <w:proofErr w:type="gramStart"/>
      <w:r w:rsidRPr="00FB22B0">
        <w:rPr>
          <w:rFonts w:ascii="Times New Roman" w:hAnsi="Times New Roman"/>
        </w:rPr>
        <w:t>standards;</w:t>
      </w:r>
      <w:proofErr w:type="gramEnd"/>
    </w:p>
    <w:p w14:paraId="5AF2127D" w14:textId="77777777" w:rsidR="003C6A0A" w:rsidRPr="00FB22B0" w:rsidRDefault="00E94BBC">
      <w:pPr>
        <w:pStyle w:val="Default"/>
        <w:numPr>
          <w:ilvl w:val="0"/>
          <w:numId w:val="4"/>
        </w:numPr>
        <w:suppressAutoHyphens/>
        <w:spacing w:before="0" w:after="240" w:line="240" w:lineRule="auto"/>
        <w:rPr>
          <w:rFonts w:ascii="Times New Roman" w:hAnsi="Times New Roman"/>
        </w:rPr>
      </w:pPr>
      <w:r w:rsidRPr="00FB22B0">
        <w:rPr>
          <w:rFonts w:ascii="Times New Roman" w:hAnsi="Times New Roman"/>
        </w:rPr>
        <w:t xml:space="preserve">Conduct full inventories and internal audits of all election technology, including backend systems and software, to identify foreign-sourced components or </w:t>
      </w:r>
      <w:proofErr w:type="gramStart"/>
      <w:r w:rsidRPr="00FB22B0">
        <w:rPr>
          <w:rFonts w:ascii="Times New Roman" w:hAnsi="Times New Roman"/>
        </w:rPr>
        <w:t>code;</w:t>
      </w:r>
      <w:proofErr w:type="gramEnd"/>
    </w:p>
    <w:p w14:paraId="13BC2B9E" w14:textId="77777777" w:rsidR="003C6A0A" w:rsidRPr="00FB22B0" w:rsidRDefault="00E94BBC">
      <w:pPr>
        <w:pStyle w:val="Default"/>
        <w:numPr>
          <w:ilvl w:val="0"/>
          <w:numId w:val="4"/>
        </w:numPr>
        <w:suppressAutoHyphens/>
        <w:spacing w:before="0" w:after="240" w:line="240" w:lineRule="auto"/>
        <w:rPr>
          <w:rFonts w:ascii="Times New Roman" w:hAnsi="Times New Roman"/>
        </w:rPr>
      </w:pPr>
      <w:r w:rsidRPr="00FB22B0">
        <w:rPr>
          <w:rFonts w:ascii="Times New Roman" w:hAnsi="Times New Roman"/>
        </w:rPr>
        <w:t>Initiate contact with vendors regarding product compliance timelines and American-sourced alternatives.</w:t>
      </w:r>
    </w:p>
    <w:p w14:paraId="34E1F696" w14:textId="77777777" w:rsidR="003C6A0A" w:rsidRPr="00FB22B0" w:rsidRDefault="003C6A0A">
      <w:pPr>
        <w:pStyle w:val="Default"/>
        <w:suppressAutoHyphens/>
        <w:spacing w:before="0" w:after="240" w:line="240" w:lineRule="auto"/>
        <w:rPr>
          <w:rFonts w:ascii="Times New Roman" w:eastAsia="Times New Roman" w:hAnsi="Times New Roman" w:cs="Times New Roman"/>
        </w:rPr>
      </w:pPr>
    </w:p>
    <w:p w14:paraId="1333894F" w14:textId="77777777" w:rsidR="003C6A0A" w:rsidRPr="00FB22B0" w:rsidRDefault="00E94BBC">
      <w:pPr>
        <w:pStyle w:val="Default"/>
        <w:suppressAutoHyphens/>
        <w:spacing w:before="0" w:after="240" w:line="240" w:lineRule="auto"/>
        <w:rPr>
          <w:rFonts w:ascii="Times New Roman" w:eastAsia="Times New Roman" w:hAnsi="Times New Roman" w:cs="Times New Roman"/>
        </w:rPr>
      </w:pPr>
      <w:r w:rsidRPr="00FB22B0">
        <w:rPr>
          <w:rFonts w:ascii="Times New Roman" w:hAnsi="Times New Roman"/>
        </w:rPr>
        <w:t>Given your leadership role, we also respectfully request a response from NASS on this matter. It is essential that Secretaries of State are not caught off guard by rapid shifts in federal policy implementation. NASS has the capacity to help members get ahead of this curve and maintain operational continuity while preserving voter trust.</w:t>
      </w:r>
    </w:p>
    <w:p w14:paraId="3B2761D5" w14:textId="77777777" w:rsidR="003C6A0A" w:rsidRPr="00FB22B0" w:rsidRDefault="003C6A0A">
      <w:pPr>
        <w:pStyle w:val="Default"/>
        <w:suppressAutoHyphens/>
        <w:spacing w:before="0" w:after="240" w:line="240" w:lineRule="auto"/>
        <w:rPr>
          <w:rFonts w:ascii="Times New Roman" w:eastAsia="Times New Roman" w:hAnsi="Times New Roman" w:cs="Times New Roman"/>
        </w:rPr>
      </w:pPr>
    </w:p>
    <w:p w14:paraId="70E102D1" w14:textId="77777777" w:rsidR="003C6A0A" w:rsidRPr="00FB22B0" w:rsidRDefault="00E94BBC">
      <w:pPr>
        <w:pStyle w:val="Default"/>
        <w:suppressAutoHyphens/>
        <w:spacing w:before="0" w:after="240" w:line="240" w:lineRule="auto"/>
        <w:rPr>
          <w:rFonts w:ascii="Times New Roman" w:eastAsia="Times New Roman" w:hAnsi="Times New Roman" w:cs="Times New Roman"/>
        </w:rPr>
      </w:pPr>
      <w:r w:rsidRPr="00FB22B0">
        <w:rPr>
          <w:rFonts w:ascii="Times New Roman" w:hAnsi="Times New Roman"/>
        </w:rPr>
        <w:t>We look forward to your leadership in guiding the states through this period of transition and reaffirming our collective commitment to election integrity.</w:t>
      </w:r>
    </w:p>
    <w:p w14:paraId="0335EEFC" w14:textId="77777777" w:rsidR="003C6A0A" w:rsidRPr="00FB22B0" w:rsidRDefault="003C6A0A">
      <w:pPr>
        <w:pStyle w:val="Default"/>
        <w:suppressAutoHyphens/>
        <w:spacing w:before="0" w:after="240" w:line="240" w:lineRule="auto"/>
        <w:rPr>
          <w:rFonts w:ascii="Times New Roman" w:eastAsia="Times New Roman" w:hAnsi="Times New Roman" w:cs="Times New Roman"/>
        </w:rPr>
      </w:pPr>
    </w:p>
    <w:p w14:paraId="471DF21E" w14:textId="77777777" w:rsidR="003C6A0A" w:rsidRDefault="00E94BBC">
      <w:pPr>
        <w:pStyle w:val="Default"/>
        <w:suppressAutoHyphens/>
        <w:spacing w:before="0" w:after="240" w:line="240" w:lineRule="auto"/>
        <w:rPr>
          <w:rFonts w:ascii="Times New Roman" w:hAnsi="Times New Roman"/>
        </w:rPr>
      </w:pPr>
      <w:r w:rsidRPr="00FB22B0">
        <w:rPr>
          <w:rFonts w:ascii="Times New Roman" w:hAnsi="Times New Roman"/>
        </w:rPr>
        <w:t>Respectfull</w:t>
      </w:r>
      <w:r w:rsidRPr="00FB22B0">
        <w:rPr>
          <w:rFonts w:ascii="Times New Roman" w:hAnsi="Times New Roman"/>
        </w:rPr>
        <w:t>y,</w:t>
      </w:r>
    </w:p>
    <w:p w14:paraId="315B46C9" w14:textId="77777777" w:rsidR="00E94BBC" w:rsidRDefault="00E94BBC" w:rsidP="00E94BBC">
      <w:pPr>
        <w:pStyle w:val="Default"/>
        <w:suppressAutoHyphens/>
        <w:spacing w:before="0" w:after="240" w:line="240" w:lineRule="auto"/>
        <w:rPr>
          <w:rFonts w:ascii="Helvetica" w:hAnsi="Helvetica"/>
        </w:rPr>
      </w:pPr>
    </w:p>
    <w:p w14:paraId="15B74C7D" w14:textId="77777777" w:rsidR="00E94BBC" w:rsidRPr="0009177D" w:rsidRDefault="00E94BBC" w:rsidP="00E94BBC">
      <w:pPr>
        <w:pStyle w:val="Default"/>
        <w:suppressAutoHyphens/>
        <w:spacing w:before="0" w:after="240" w:line="240" w:lineRule="auto"/>
        <w:rPr>
          <w:rFonts w:ascii="Helvetica" w:hAnsi="Helvetica"/>
        </w:rPr>
      </w:pPr>
      <w:r>
        <w:rPr>
          <w:rFonts w:ascii="Helvetica" w:hAnsi="Helvetica"/>
        </w:rPr>
        <w:t>[YOUR NAME]</w:t>
      </w:r>
    </w:p>
    <w:p w14:paraId="62FD7AC2" w14:textId="77777777" w:rsidR="00E94BBC" w:rsidRPr="00FB22B0" w:rsidRDefault="00E94BBC">
      <w:pPr>
        <w:pStyle w:val="Default"/>
        <w:suppressAutoHyphens/>
        <w:spacing w:before="0" w:after="240" w:line="240" w:lineRule="auto"/>
      </w:pPr>
    </w:p>
    <w:sectPr w:rsidR="00E94BBC" w:rsidRPr="00FB22B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2C184" w14:textId="77777777" w:rsidR="0031557D" w:rsidRDefault="0031557D">
      <w:r>
        <w:separator/>
      </w:r>
    </w:p>
  </w:endnote>
  <w:endnote w:type="continuationSeparator" w:id="0">
    <w:p w14:paraId="3A080D90" w14:textId="77777777" w:rsidR="0031557D" w:rsidRDefault="0031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E6623" w14:textId="77777777" w:rsidR="0031557D" w:rsidRDefault="0031557D">
      <w:r>
        <w:separator/>
      </w:r>
    </w:p>
  </w:footnote>
  <w:footnote w:type="continuationSeparator" w:id="0">
    <w:p w14:paraId="46951B28" w14:textId="77777777" w:rsidR="0031557D" w:rsidRDefault="00315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451B7"/>
    <w:multiLevelType w:val="hybridMultilevel"/>
    <w:tmpl w:val="479A7038"/>
    <w:numStyleLink w:val="Numbered"/>
  </w:abstractNum>
  <w:abstractNum w:abstractNumId="1" w15:restartNumberingAfterBreak="0">
    <w:nsid w:val="209F24B1"/>
    <w:multiLevelType w:val="hybridMultilevel"/>
    <w:tmpl w:val="8B9EC7F6"/>
    <w:styleLink w:val="Bullet"/>
    <w:lvl w:ilvl="0" w:tplc="B1DE002E">
      <w:start w:val="1"/>
      <w:numFmt w:val="bullet"/>
      <w:lvlText w:val="•"/>
      <w:lvlJc w:val="left"/>
      <w:pPr>
        <w:ind w:left="72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EBE9072">
      <w:start w:val="1"/>
      <w:numFmt w:val="bullet"/>
      <w:lvlText w:val="•"/>
      <w:lvlJc w:val="left"/>
      <w:pPr>
        <w:ind w:left="94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2" w:tplc="C8169D7C">
      <w:start w:val="1"/>
      <w:numFmt w:val="bullet"/>
      <w:lvlText w:val="•"/>
      <w:lvlJc w:val="left"/>
      <w:pPr>
        <w:ind w:left="116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3" w:tplc="27AC63A8">
      <w:start w:val="1"/>
      <w:numFmt w:val="bullet"/>
      <w:lvlText w:val="•"/>
      <w:lvlJc w:val="left"/>
      <w:pPr>
        <w:ind w:left="138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4" w:tplc="BB9A852A">
      <w:start w:val="1"/>
      <w:numFmt w:val="bullet"/>
      <w:lvlText w:val="•"/>
      <w:lvlJc w:val="left"/>
      <w:pPr>
        <w:ind w:left="160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5" w:tplc="0C822E80">
      <w:start w:val="1"/>
      <w:numFmt w:val="bullet"/>
      <w:lvlText w:val="•"/>
      <w:lvlJc w:val="left"/>
      <w:pPr>
        <w:ind w:left="182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6" w:tplc="39F00EEC">
      <w:start w:val="1"/>
      <w:numFmt w:val="bullet"/>
      <w:lvlText w:val="•"/>
      <w:lvlJc w:val="left"/>
      <w:pPr>
        <w:ind w:left="204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7" w:tplc="D1762722">
      <w:start w:val="1"/>
      <w:numFmt w:val="bullet"/>
      <w:lvlText w:val="•"/>
      <w:lvlJc w:val="left"/>
      <w:pPr>
        <w:ind w:left="226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8" w:tplc="CBD2DB78">
      <w:start w:val="1"/>
      <w:numFmt w:val="bullet"/>
      <w:lvlText w:val="•"/>
      <w:lvlJc w:val="left"/>
      <w:pPr>
        <w:ind w:left="248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418379B1"/>
    <w:multiLevelType w:val="hybridMultilevel"/>
    <w:tmpl w:val="8B9EC7F6"/>
    <w:numStyleLink w:val="Bullet"/>
  </w:abstractNum>
  <w:abstractNum w:abstractNumId="3" w15:restartNumberingAfterBreak="0">
    <w:nsid w:val="592C42DF"/>
    <w:multiLevelType w:val="hybridMultilevel"/>
    <w:tmpl w:val="479A7038"/>
    <w:styleLink w:val="Numbered"/>
    <w:lvl w:ilvl="0" w:tplc="7EAABE90">
      <w:start w:val="1"/>
      <w:numFmt w:val="decimal"/>
      <w:lvlText w:val="%1."/>
      <w:lvlJc w:val="left"/>
      <w:pPr>
        <w:ind w:left="72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DB48BA6">
      <w:start w:val="1"/>
      <w:numFmt w:val="decimal"/>
      <w:lvlText w:val="%2."/>
      <w:lvlJc w:val="left"/>
      <w:pPr>
        <w:ind w:left="94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656C34A">
      <w:start w:val="1"/>
      <w:numFmt w:val="decimal"/>
      <w:lvlText w:val="%3."/>
      <w:lvlJc w:val="left"/>
      <w:pPr>
        <w:ind w:left="116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F34858A">
      <w:start w:val="1"/>
      <w:numFmt w:val="decimal"/>
      <w:lvlText w:val="%4."/>
      <w:lvlJc w:val="left"/>
      <w:pPr>
        <w:ind w:left="138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47098E0">
      <w:start w:val="1"/>
      <w:numFmt w:val="decimal"/>
      <w:lvlText w:val="%5."/>
      <w:lvlJc w:val="left"/>
      <w:pPr>
        <w:ind w:left="160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4EE720E">
      <w:start w:val="1"/>
      <w:numFmt w:val="decimal"/>
      <w:lvlText w:val="%6."/>
      <w:lvlJc w:val="left"/>
      <w:pPr>
        <w:ind w:left="182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2667520">
      <w:start w:val="1"/>
      <w:numFmt w:val="decimal"/>
      <w:lvlText w:val="%7."/>
      <w:lvlJc w:val="left"/>
      <w:pPr>
        <w:ind w:left="204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FAC7EB2">
      <w:start w:val="1"/>
      <w:numFmt w:val="decimal"/>
      <w:lvlText w:val="%8."/>
      <w:lvlJc w:val="left"/>
      <w:pPr>
        <w:ind w:left="226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93EA862">
      <w:start w:val="1"/>
      <w:numFmt w:val="decimal"/>
      <w:lvlText w:val="%9."/>
      <w:lvlJc w:val="left"/>
      <w:pPr>
        <w:ind w:left="248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58024206">
    <w:abstractNumId w:val="3"/>
  </w:num>
  <w:num w:numId="2" w16cid:durableId="791170026">
    <w:abstractNumId w:val="0"/>
  </w:num>
  <w:num w:numId="3" w16cid:durableId="156503301">
    <w:abstractNumId w:val="1"/>
  </w:num>
  <w:num w:numId="4" w16cid:durableId="197936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A0A"/>
    <w:rsid w:val="0031557D"/>
    <w:rsid w:val="003C6A0A"/>
    <w:rsid w:val="00715F3B"/>
    <w:rsid w:val="00E05490"/>
    <w:rsid w:val="00E94BBC"/>
    <w:rsid w:val="00FB2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A66C6"/>
  <w15:docId w15:val="{BDADE5AF-2653-7445-9FE1-FB16271A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Numbered">
    <w:name w:val="Numbered"/>
    <w:pPr>
      <w:numPr>
        <w:numId w:val="1"/>
      </w:numPr>
    </w:pPr>
  </w:style>
  <w:style w:type="numbering" w:customStyle="1" w:styleId="Bullet">
    <w:name w:val="Bullet"/>
    <w:pPr>
      <w:numPr>
        <w:numId w:val="3"/>
      </w:numPr>
    </w:pPr>
  </w:style>
  <w:style w:type="paragraph" w:styleId="Header">
    <w:name w:val="header"/>
    <w:basedOn w:val="Normal"/>
    <w:link w:val="HeaderChar"/>
    <w:uiPriority w:val="99"/>
    <w:unhideWhenUsed/>
    <w:rsid w:val="00FB22B0"/>
    <w:pPr>
      <w:tabs>
        <w:tab w:val="center" w:pos="4680"/>
        <w:tab w:val="right" w:pos="9360"/>
      </w:tabs>
    </w:pPr>
  </w:style>
  <w:style w:type="character" w:customStyle="1" w:styleId="HeaderChar">
    <w:name w:val="Header Char"/>
    <w:basedOn w:val="DefaultParagraphFont"/>
    <w:link w:val="Header"/>
    <w:uiPriority w:val="99"/>
    <w:rsid w:val="00FB22B0"/>
    <w:rPr>
      <w:sz w:val="24"/>
      <w:szCs w:val="24"/>
    </w:rPr>
  </w:style>
  <w:style w:type="paragraph" w:styleId="Footer">
    <w:name w:val="footer"/>
    <w:basedOn w:val="Normal"/>
    <w:link w:val="FooterChar"/>
    <w:uiPriority w:val="99"/>
    <w:unhideWhenUsed/>
    <w:rsid w:val="00FB22B0"/>
    <w:pPr>
      <w:tabs>
        <w:tab w:val="center" w:pos="4680"/>
        <w:tab w:val="right" w:pos="9360"/>
      </w:tabs>
    </w:pPr>
  </w:style>
  <w:style w:type="character" w:customStyle="1" w:styleId="FooterChar">
    <w:name w:val="Footer Char"/>
    <w:basedOn w:val="DefaultParagraphFont"/>
    <w:link w:val="Footer"/>
    <w:uiPriority w:val="99"/>
    <w:rsid w:val="00FB22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585</Words>
  <Characters>3336</Characters>
  <Application>Microsoft Office Word</Application>
  <DocSecurity>0</DocSecurity>
  <Lines>27</Lines>
  <Paragraphs>7</Paragraphs>
  <ScaleCrop>false</ScaleCrop>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Patrick Colbeck</cp:lastModifiedBy>
  <cp:revision>4</cp:revision>
  <dcterms:created xsi:type="dcterms:W3CDTF">2025-06-06T02:17:00Z</dcterms:created>
  <dcterms:modified xsi:type="dcterms:W3CDTF">2025-07-17T17:55:00Z</dcterms:modified>
</cp:coreProperties>
</file>